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6841" w14:textId="77777777" w:rsidR="00382B9D" w:rsidRDefault="00382B9D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E99787A" w14:textId="77777777" w:rsidR="00382B9D" w:rsidRDefault="00382B9D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8822A64" w14:textId="42C61709" w:rsidR="00382B9D" w:rsidRPr="00D56987" w:rsidRDefault="00D56987" w:rsidP="00382B9D">
      <w:pPr>
        <w:jc w:val="right"/>
        <w:rPr>
          <w:rFonts w:ascii="Arial" w:eastAsia="Times New Roman" w:hAnsi="Arial" w:cs="Arial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D56987">
        <w:rPr>
          <w:rFonts w:ascii="Arial" w:eastAsia="Times New Roman" w:hAnsi="Arial" w:cs="Arial"/>
          <w:b/>
          <w:i/>
          <w:color w:val="000000"/>
          <w:kern w:val="0"/>
          <w:sz w:val="16"/>
          <w:szCs w:val="16"/>
          <w:lang w:eastAsia="pl-PL"/>
          <w14:ligatures w14:val="none"/>
        </w:rPr>
        <w:t>Petycja wpłynęła do Urzędu Gminy Stolno elektronicznie w dniu 07</w:t>
      </w:r>
      <w:r w:rsidR="00382B9D" w:rsidRPr="00D56987">
        <w:rPr>
          <w:rFonts w:ascii="Arial" w:eastAsia="Times New Roman" w:hAnsi="Arial" w:cs="Arial"/>
          <w:b/>
          <w:i/>
          <w:color w:val="000000"/>
          <w:kern w:val="0"/>
          <w:sz w:val="16"/>
          <w:szCs w:val="16"/>
          <w:lang w:eastAsia="pl-PL"/>
          <w14:ligatures w14:val="none"/>
        </w:rPr>
        <w:t>.</w:t>
      </w:r>
      <w:r w:rsidRPr="00D56987">
        <w:rPr>
          <w:rFonts w:ascii="Arial" w:eastAsia="Times New Roman" w:hAnsi="Arial" w:cs="Arial"/>
          <w:b/>
          <w:i/>
          <w:color w:val="000000"/>
          <w:kern w:val="0"/>
          <w:sz w:val="16"/>
          <w:szCs w:val="16"/>
          <w:lang w:eastAsia="pl-PL"/>
          <w14:ligatures w14:val="none"/>
        </w:rPr>
        <w:t>09.</w:t>
      </w:r>
      <w:r w:rsidR="00382B9D" w:rsidRPr="00D56987">
        <w:rPr>
          <w:rFonts w:ascii="Arial" w:eastAsia="Times New Roman" w:hAnsi="Arial" w:cs="Arial"/>
          <w:b/>
          <w:i/>
          <w:color w:val="000000"/>
          <w:kern w:val="0"/>
          <w:sz w:val="16"/>
          <w:szCs w:val="16"/>
          <w:lang w:eastAsia="pl-PL"/>
          <w14:ligatures w14:val="none"/>
        </w:rPr>
        <w:t>2023 r.</w:t>
      </w:r>
    </w:p>
    <w:p w14:paraId="74665AE0" w14:textId="14A129C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Kierownik Jednostki Samorządu Terytorialnego (dalej JST) - w rozumieniu art. 33 ust. 3 Ustawy z dnia 8 marca 1990 r. o samorządzie gminnym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1526.) </w:t>
      </w:r>
    </w:p>
    <w:p w14:paraId="15B9342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D12312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DF48A7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69710D9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Data dostarczenia  zgodna z dyspozycją art. 61 pkt. 2 Ustawy Kodeks Cywilny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2020 r. poz. 1740) </w:t>
      </w:r>
      <w:bookmarkStart w:id="0" w:name="_GoBack"/>
      <w:bookmarkEnd w:id="0"/>
    </w:p>
    <w:p w14:paraId="312408B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E6F35A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B6A84C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074FE8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razie wątpliwości co do trybu jaki należy zastosować do naszego pisma - wnosimy o bezwzględne zastosowanie dyspozycji art. 222 Ustawy z dnia 14 czerwca 1960 r. Kodeks postępowania administracyjnego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2023 r. poz. 775) </w:t>
      </w:r>
    </w:p>
    <w:p w14:paraId="0355E71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18E8FC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Preambuła Wniosku/Petycji*:</w:t>
      </w:r>
    </w:p>
    <w:p w14:paraId="252FABC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16 stycznia 2023 r. w systemie prawnym UE zaistniała Dyrektywa 2022/2555 w sprawie środków na rzecz wysokiego wspólnego poziomu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terytorium Unii - zwana jako NIS2. </w:t>
      </w:r>
    </w:p>
    <w:p w14:paraId="30DCBD6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Zastępuje ona dyrektywę (UE) 2016/1148 ENISA. Intencją Ustawodawcy jest znowelizowanie przedmiotowego obszaru prawnego tak aby nadążyć za rozwijającym się wykładniczo rynkiem usług IT w tym usług publicznych.  Państwa UE mają 21 miesięcy na implementację odnośnych dyspozycji. </w:t>
      </w:r>
    </w:p>
    <w:p w14:paraId="1F5A7A9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D1E0E2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Dodatkowo odpowiedzi uzyskane przez nas z Gmin/Miast - na nasze petycje i wnioski w ciągu ostatnich 10 lat wskazują, że stan faktyczny w tym obszarze nie można określić jako lege artis. </w:t>
      </w:r>
    </w:p>
    <w:p w14:paraId="3512E9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18D331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Analizując uzyskane odpowiedzi potwierdziliśmy, że tezy stawiane przez Najwyższą Izbę Kontroli dotyczące złego stanu faktycznego panującego w Gminach/Miastach w tym obszarze - są zgodne z rzeczywistością i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gross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Gmin nie spełniało  wymogów ustawowych określonych w Rozporządzeniu  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2017.12.05)   </w:t>
      </w:r>
    </w:p>
    <w:p w14:paraId="10ED1C4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3635284" w14:textId="1851F9B0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Pozwolimy sobie przypomnieć, że Najwyższa Izba Kontroli </w:t>
      </w:r>
      <w:r w:rsidR="00275BB6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już w 2015 r. - 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protokole pokontrolnym nr kap-4101-002-00/2014 - całość dostępna na stronach www.nik.gov.pl  -   " (...) negatywnie ocenia działania burmistrzów i prezydentów miast w zakresie zarządzania bezpieczeństwem informacji w urzędach, o którym mowa w § 20 rozporządzenia KRI. NIK stwierdziła nieprawidłowości w tym obszarze w 21 z 24 (87,5%) skontrolowanych urzędów miast, z których sześć oceniła negatywnie. (…)"</w:t>
      </w:r>
    </w:p>
    <w:p w14:paraId="44619A0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F5EAC9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1144C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Dlatego biorąc pod uwagę powyższe, oraz uzasadniony społecznie - interes pro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publico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bono, wnosimy: </w:t>
      </w:r>
    </w:p>
    <w:p w14:paraId="17893BA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6C30F1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Osnowa Wniosku: </w:t>
      </w:r>
    </w:p>
    <w:p w14:paraId="0427153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A659E5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§1)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902) - dalej czasem pod akronimem: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uoddip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) - wnosimy o udzielnie informacji publicznej - kiedy ostatni raz Gmina/Miasto przeprowadziła okresową analizę ryzyka utraty integralności, dostępności lub poufności informacji ? </w:t>
      </w:r>
    </w:p>
    <w:p w14:paraId="57796F9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Oczywiście - nasze pytanie koresponduje w swojej treści z §20 ust. 2 pkt. 3 wzmiankowanego uprzednio Rozporządzenia w sprawie KRI (Dz.U.2017.2247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2017.12.05) </w:t>
      </w:r>
    </w:p>
    <w:p w14:paraId="68BBB05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902 - dalej czasem pod akronimem: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uoddip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) - wnosimy o udzielnie informacji publicznej - kiedy ostatni raz Kierownik JST zapewnił szkolenie osób zaangażowanych w proces przetwarzania informacji ze szczególnym uwzględnieniem:  </w:t>
      </w:r>
    </w:p>
    <w:p w14:paraId="0369502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a) zagrożenia bezpieczeństwa informacji,</w:t>
      </w:r>
    </w:p>
    <w:p w14:paraId="7A33B6E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b) skutków naruszenia zasad bezpieczeństwa informacji, w tym odpowiedzialności prawnej,</w:t>
      </w:r>
    </w:p>
    <w:p w14:paraId="2CFC0572" w14:textId="34AEC7FC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c) stosowania środków zapewniających bezpieczeństwo informacji, w tym urządzeń i oprogramowania minimalizującego ryzyko błędów ludzkich ?</w:t>
      </w:r>
    </w:p>
    <w:p w14:paraId="5B69BE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tym przypadku nasze pytanie koresponduje sensu stricto z brzmieniem §20 ust.2 pkt. 6 wyżej wzmiankowanego Rozporządzenia. </w:t>
      </w:r>
    </w:p>
    <w:p w14:paraId="02B692A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124BBC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§3) Ustawa z dnia 5 lipca 2018 r. o krajowym systemie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2023 r. poz. 913) w art. 21 ust. 3 zawiera fakultatywną (nieobowiązkową) sugestię - z użyciem słowa „może" - iż "Jednostka samorządu terytorialnego może wyznaczyć jedną osobę </w:t>
      </w:r>
    </w:p>
    <w:p w14:paraId="69439F9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odpowiedzialną za utrzymywanie kontaktów z podmiotami krajowego systemu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w zakresie zadań publicznych zależnych od systemów informacyjnych, realizowanych przez jej jednostki organizacyjne.</w:t>
      </w:r>
    </w:p>
    <w:p w14:paraId="624EA22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Wnioskodawca będąc świadomy fakultatywności rzeczonego przepisu - wnosi na mocy art. 61 Konstytucji RP, w trybie art. 6 ust. 1 pkt. 1 lit c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uoddip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- o udzielenie informacji publicznej - czy pomimo fakultatywności rzeczonego przepisu Kierownik JST wyznaczył już taką osobę </w:t>
      </w:r>
    </w:p>
    <w:p w14:paraId="7DB059E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Jeszcze raz zaznaczamy, że jesteśmy świadomi  braku ustawowego obowiązku na dzień złożenia przedmiotowego ? </w:t>
      </w:r>
    </w:p>
    <w:p w14:paraId="7176170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A5D9FFC" w14:textId="5D59C200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Zdaniem Wnioskodawcy Ustawodawca będąc świadomym ważkości przedmiotowej problematyki stara się w ten sposób - sensu largo - przygotowywać - szczególnie większe gminy - do stopniowej implementacji rzeczonych przepisów, które w z chwilą wejścia w </w:t>
      </w:r>
      <w:r w:rsidR="00257480" w:rsidRPr="0025748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ż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ycie NIS2 będą już obligatoryjne. </w:t>
      </w:r>
    </w:p>
    <w:p w14:paraId="54CF74E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5C5243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§4)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 - scilicet:  (Imię i nazwisko, adres do korespondencji e-mail, tel. i stanowisko służbowe Urzędnika) </w:t>
      </w:r>
    </w:p>
    <w:p w14:paraId="670AA7A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CE4D1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§5)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902) wnosimy o udzielenie informacji publicznej czy Jednostka (Adresat) posiada zdefiniowane na piśmie procesy, procedury i polityki zarządzania bezpieczeństwem informacji w rozumieniu znaczenia i odnośnych definicji określonych w  Ustawy z dnia 5 lipca 2018 r. o krajowym systemie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2023 r. poz. 913) w szczególności  w kontekście odnośnych definicji zawartych w art. 2 tejże ustawy? </w:t>
      </w:r>
    </w:p>
    <w:p w14:paraId="6B7057A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§6)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902) wnosimy o udzielenie informacji publicznej czy Jednostka (Adresat) - posiada zespół odpowiedzialny za bieżące monitorowanie, analizę i dokumentowanie stanu bezpieczeństwa informacji - w rozumieniu wyżej powołanej problematyki? </w:t>
      </w:r>
    </w:p>
    <w:p w14:paraId="4FDE810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Notabene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tzw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SOC (ang.)  (Security Operations Center) - jak wynika z informacji posiadanych przez Wnioskodawcę - w Krajach UE -   w tamtejszych odpowiednikach polskich JST - najczęściej funkcjonuje w ramach usługi zewnętrznej. </w:t>
      </w:r>
    </w:p>
    <w:p w14:paraId="26088C3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0F8B77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0A2DF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35D074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ED101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II - Petycja Odrębna </w:t>
      </w:r>
    </w:p>
    <w:p w14:paraId="0B90739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FAF4B2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42E24B0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65A9D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§2.1) Wykonanie rekonesansu w obszarze związanym z potrzebą stopniowego przygotowywania się do wdrożenia w JST przepisów Dyrektywy 2022/2555 w sprawie środków na rzecz wysokiego wspólnego poziomu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terytorium Unii - (NIS2)</w:t>
      </w:r>
    </w:p>
    <w:p w14:paraId="1D320DA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świadomy jest obowiązującego jeszcze vacatio legis w tym zakresie. </w:t>
      </w:r>
    </w:p>
    <w:p w14:paraId="24418F8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22B6D0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§2.2)   Zaplanowanie szkoleń i audytów w tym zakresie.  </w:t>
      </w:r>
    </w:p>
    <w:p w14:paraId="5701A61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 </w:t>
      </w:r>
    </w:p>
    <w:p w14:paraId="754D9B5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7B07F9D" w14:textId="77777777" w:rsidR="002A6C8A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 aktualnym stanem prawnym, bezpieczeństwem oraz racjonalnym wydatkowaniem środków publicznych.  </w:t>
      </w:r>
    </w:p>
    <w:p w14:paraId="3D4C76E6" w14:textId="778B5147" w:rsidR="00CE29AC" w:rsidRPr="00CE29AC" w:rsidRDefault="002A6C8A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A6C8A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 </w:t>
      </w:r>
      <w:r w:rsidR="00CE29AC"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97A34C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047FE0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04EA1C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44C9F2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2A8335B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6B0D2C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§7) Wnosimy o zwrotne potwierdzenie otrzymania niniejszego wniosku w trybie §7  Rozporządzenia Prezesa Rady Ministrów z dnia 8 stycznia 2002 r. w sprawie organizacji przyjmowania i rozpatrywania s. i wniosków. (Dz. U. z dnia 22 styczna 2002 r. Nr 5, poz. 46) -  na adres cyberbezpieczenstwo@samorzad.pl </w:t>
      </w:r>
    </w:p>
    <w:p w14:paraId="4892C43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§8) Wnosimy o to, aby odpowiedź w  przedmiocie powyższych pytań i petycji złożonych na mocy art. 63 Konstytucji RP - w związku z art.  241 KPA, została udzielona - zwrotnie na adres cyberbezpieczenstwo@samorzad.pl </w:t>
      </w:r>
    </w:p>
    <w:p w14:paraId="417EDE2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§9) Wniosek został sygnowany bezpiecznym, kwalifikowanym podpisem elektronicznym - stosownie do wytycznych Ustawy z dnia 5 września 2016 r. o usługach zaufania oraz identyfikacji elektronicznej (Dz.U.2016.1579 dnia 2016.09.29)</w:t>
      </w:r>
    </w:p>
    <w:p w14:paraId="3B1D6C6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D3F33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826A2B4" w14:textId="61C87B28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</w:t>
      </w:r>
      <w:r w:rsidR="00257480" w:rsidRPr="0025748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nioskodawca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: </w:t>
      </w:r>
    </w:p>
    <w:p w14:paraId="0D3CBAD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Osoba Prawna</w:t>
      </w:r>
    </w:p>
    <w:p w14:paraId="6DD9AA9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Szulc-Efekt sp. z o. o.</w:t>
      </w:r>
    </w:p>
    <w:p w14:paraId="5271674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Prezes Zarządu - Adam Szulc </w:t>
      </w:r>
    </w:p>
    <w:p w14:paraId="6394BAB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ul. Poligonowa 1</w:t>
      </w:r>
    </w:p>
    <w:p w14:paraId="5BCC75E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04-051 Warszawa</w:t>
      </w:r>
    </w:p>
    <w:p w14:paraId="4DD3A37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nr KRS: 0000059459</w:t>
      </w:r>
    </w:p>
    <w:p w14:paraId="4B33CF5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Kapitał Zakładowy: 222.000,00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pln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1DA55F9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www.gmina.pl    www.samorzad.pl </w:t>
      </w:r>
    </w:p>
    <w:p w14:paraId="6C5220A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5BB112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informacje:</w:t>
      </w:r>
    </w:p>
    <w:p w14:paraId="148E4D2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Stosownie do art. 4 ust. 2 pkt. 1 Ustawy o petycjach (Dz.U.2018.870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dnia 2018.05.10) -  osobą reprezentująca Podmiot wnoszący petycję - jest Prezes Zarządu Adam Szulc</w:t>
      </w:r>
    </w:p>
    <w:p w14:paraId="3232A3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5 ww. Ustawy - petycja niniejsza została złożona za pomocą środków komunikacji elektronicznej - a wskazanym zwrotnym adresem poczty elektronicznej jest: cyberbezpieczenstwo@samorzad.pl </w:t>
      </w:r>
    </w:p>
    <w:p w14:paraId="5BAF2AB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 - jednoznacznie identyfikowalny  za pomocą uzyskanego z Biuletynu Informacji Publicznej Urzędu - adresu e-mail !</w:t>
      </w:r>
    </w:p>
    <w:p w14:paraId="6A06B0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DB5DDC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509125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Zwyczajowy komentarz do Wniosku:</w:t>
      </w:r>
    </w:p>
    <w:p w14:paraId="2810D27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Adresat jest jednoznacznie identyfikowany - na podstawie - unikalnego adresu e-mail opublikowanego w Biuletynie Informacji Publicznej Jednostki i przypisanego do odnośnego Organu.</w:t>
      </w:r>
    </w:p>
    <w:p w14:paraId="28680B8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3A8F3F7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Pomimo, iż w rzeczonym wniosku powołujemy się na art. 241 Ustawy z dnia 14 czerwca 1960 r. Kodeks postępowania administracyjnego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838B8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658BBFA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3D45850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naszych wnioskach/petycjach  często powołujemy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sie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F0D18F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248370C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pomimo formy zewnętrznej - Decydenci mogą/powinni dokonać własnej interpretacji  pisma - zgodnie z brzmieniem art. 222 KPA. </w:t>
      </w:r>
    </w:p>
    <w:p w14:paraId="618A733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772AE3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Nazwa Wnioskodawca/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259163E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B216B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C1E521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240B7A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7D2D72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E94468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7961DF8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AC983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Jednostkach Pionu Administracji Rządowej - stan faktyczny jest o wiele lepszy.  </w:t>
      </w:r>
    </w:p>
    <w:p w14:paraId="5FCE70A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DC55FF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80016C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677583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7F1F9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Jeżeli JST nie zgada się z powołanymi przepisami prawa, prosimy aby zastosowano podstawy prawne akceptowane przez JST.</w:t>
      </w:r>
    </w:p>
    <w:p w14:paraId="26EC1B9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AEAE5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06B30A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Pamiętajmy również o przepisach zawartych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1B358E2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709AEC5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petycjodawcę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,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026AC49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03B03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Niepokój o wydatkowanie środków publicznych wiąże się z również z doniesieniami z poprzednich lat - za poprzednich rządów  - ad exemplum: w branży zamówień publicznych w sferze obszarów informatycznych  - było bardzo źle i szalała korupcja można - a można to wnioskować choćby z aresztowań w 2012 r. w Centrum systemów informatycznych MSWiA - vide https://tvn24.pl/polska/byli-dyrektorzy-do-aresztu-za-korupcje-w-mswia-ra197158-3489159 Stąd też nasza nieufność w stosunku do wydatków publicznych w gminach w tej sferze oraz nieufność niektórych gmin do rozwiązań centralnych proponowanych na szczeblu wyższym</w:t>
      </w:r>
    </w:p>
    <w:p w14:paraId="098CEB8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3482F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Dopiero od ok. 2015 r. sytuacja ulega stopniowej poprawie,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F903CC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B78876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komparycji.</w:t>
      </w:r>
    </w:p>
    <w:p w14:paraId="79EFE7A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Kierownik Jednostki Samorządu Terytorialnego (dalej JST)  - w rozumieniu art. 33 ust. 3 Ustawy o samorządzie gminnym</w:t>
      </w:r>
    </w:p>
    <w:p w14:paraId="03965B4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A380D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3728F9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 parametrami ofert oraz ceną. </w:t>
      </w:r>
    </w:p>
    <w:p w14:paraId="2CFBDF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B1D34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20329E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6E6A637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* - niepotrzebne - pominąć </w:t>
      </w:r>
    </w:p>
    <w:p w14:paraId="0276DE6B" w14:textId="77777777" w:rsidR="00CE29AC" w:rsidRPr="00CE29AC" w:rsidRDefault="00CE29AC" w:rsidP="00CE29AC">
      <w:pPr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E9CEDAA" w14:textId="77777777" w:rsidR="00CE29AC" w:rsidRPr="00257480" w:rsidRDefault="00CE29AC" w:rsidP="00CE29AC">
      <w:pPr>
        <w:jc w:val="both"/>
        <w:rPr>
          <w:rFonts w:ascii="Arial" w:hAnsi="Arial" w:cs="Arial"/>
          <w:sz w:val="16"/>
          <w:szCs w:val="16"/>
        </w:rPr>
      </w:pPr>
    </w:p>
    <w:sectPr w:rsidR="00CE29AC" w:rsidRPr="00257480" w:rsidSect="00CE29AC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AC"/>
    <w:rsid w:val="00123B6F"/>
    <w:rsid w:val="00173A8D"/>
    <w:rsid w:val="00257480"/>
    <w:rsid w:val="00275BB6"/>
    <w:rsid w:val="002A6C8A"/>
    <w:rsid w:val="00382B9D"/>
    <w:rsid w:val="00CE29AC"/>
    <w:rsid w:val="00D5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B04"/>
  <w15:chartTrackingRefBased/>
  <w15:docId w15:val="{E1240486-09FE-F34E-8D89-D7CE61F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2814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Konto Microsoft</cp:lastModifiedBy>
  <cp:revision>10</cp:revision>
  <dcterms:created xsi:type="dcterms:W3CDTF">2023-09-07T07:39:00Z</dcterms:created>
  <dcterms:modified xsi:type="dcterms:W3CDTF">2023-09-29T08:08:00Z</dcterms:modified>
</cp:coreProperties>
</file>