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D9993" w14:textId="4DBCD221" w:rsidR="0059169B" w:rsidRDefault="00F160AB" w:rsidP="00F160AB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673F04">
        <w:rPr>
          <w:rFonts w:asciiTheme="minorHAnsi" w:hAnsiTheme="minorHAnsi" w:cstheme="minorHAnsi"/>
          <w:b/>
          <w:bCs/>
          <w:iCs/>
          <w:sz w:val="20"/>
          <w:szCs w:val="20"/>
        </w:rPr>
        <w:t>3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5CA457AC" w14:textId="77777777" w:rsidR="00F160AB" w:rsidRDefault="00F160AB" w:rsidP="007A5E41">
      <w:pPr>
        <w:spacing w:after="0"/>
        <w:ind w:left="3" w:right="0" w:firstLine="0"/>
        <w:jc w:val="center"/>
        <w:rPr>
          <w:b/>
          <w:bCs/>
        </w:rPr>
      </w:pPr>
    </w:p>
    <w:p w14:paraId="03771008" w14:textId="13880130" w:rsidR="00F27891" w:rsidRPr="00673F04" w:rsidRDefault="007A5E41" w:rsidP="007A5E41">
      <w:pPr>
        <w:spacing w:after="0"/>
        <w:ind w:left="3" w:right="0" w:firstLine="0"/>
        <w:jc w:val="center"/>
        <w:rPr>
          <w:b/>
          <w:bCs/>
          <w:sz w:val="18"/>
        </w:rPr>
      </w:pPr>
      <w:r w:rsidRPr="00673F04">
        <w:rPr>
          <w:b/>
          <w:bCs/>
          <w:sz w:val="28"/>
        </w:rPr>
        <w:t xml:space="preserve">OSOBA </w:t>
      </w:r>
      <w:r w:rsidR="00673F04" w:rsidRPr="00673F04">
        <w:rPr>
          <w:b/>
          <w:bCs/>
          <w:sz w:val="28"/>
        </w:rPr>
        <w:t>POTRZEBUJĄCA WSPACIA W CODZIENNYM FUNKCJONOWANIU</w:t>
      </w:r>
    </w:p>
    <w:p w14:paraId="0DAF376F" w14:textId="48F7D3ED" w:rsidR="00F160AB" w:rsidRDefault="00673F04" w:rsidP="00F160AB">
      <w:pPr>
        <w:spacing w:after="0"/>
        <w:ind w:left="3" w:right="0" w:firstLine="0"/>
        <w:rPr>
          <w:rFonts w:cstheme="minorHAnsi"/>
          <w:b/>
          <w:i/>
        </w:rPr>
      </w:pPr>
      <w:r>
        <w:rPr>
          <w:rFonts w:cstheme="minorHAnsi"/>
          <w:b/>
          <w:i/>
        </w:rPr>
        <w:t>Osoba potrzebująca wsparcia w codziennym funkcjonowaniu to o</w:t>
      </w:r>
      <w:r w:rsidRPr="00673F04">
        <w:rPr>
          <w:rFonts w:cstheme="minorHAnsi"/>
          <w:b/>
          <w:i/>
        </w:rPr>
        <w:t>soba, która ze względu na stan zdrowia lub niepełnosprawność wymaga opieki lub wsparcia w związku z niemożnością samodzielnego wykonywania</w:t>
      </w:r>
      <w:r>
        <w:rPr>
          <w:rFonts w:cstheme="minorHAnsi"/>
          <w:b/>
          <w:i/>
        </w:rPr>
        <w:t>,</w:t>
      </w:r>
      <w:r w:rsidRPr="00673F04">
        <w:rPr>
          <w:rFonts w:cstheme="minorHAnsi"/>
          <w:b/>
          <w:i/>
        </w:rPr>
        <w:t xml:space="preserve"> co najmniej jednej z podstawowych czynności dnia codziennego.</w:t>
      </w:r>
    </w:p>
    <w:p w14:paraId="63636715" w14:textId="68671DC9" w:rsidR="00673F04" w:rsidRPr="00673F04" w:rsidRDefault="00673F04" w:rsidP="00673F04">
      <w:pPr>
        <w:spacing w:after="0"/>
        <w:ind w:left="3" w:right="0" w:firstLine="0"/>
        <w:rPr>
          <w:rFonts w:cstheme="minorHAnsi"/>
          <w:i/>
          <w:sz w:val="20"/>
        </w:rPr>
      </w:pPr>
      <w:r w:rsidRPr="00673F04">
        <w:rPr>
          <w:rFonts w:cstheme="minorHAnsi"/>
          <w:i/>
          <w:sz w:val="20"/>
        </w:rPr>
        <w:t>Podstawowe czynności dnia codziennego to: min: kąpanie się; ubieranie się i rozbieranie; korzystanie z toalety; wstawanie z łóżka i przemieszczanie się na fotel; samodzielne jedzenie; kontrolowane wydalanie moczu i stolca; korzystanie z telefonu; dotarcie do miejsc poza odległością spaceru; zakup artykułów spożywczych (i związane z tym wyjście z domu); samodzielne przygotowywanie posiłków; samodzielne wykonywane prac domowych; samodzielne majsterkowanie / wypranie swoich rzeczy; samodzielne przygotowywanie i przyjmowanie leków; samodzielne gospodarowanie pieniędzmi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673F04">
        <w:trPr>
          <w:trHeight w:val="224"/>
        </w:trPr>
        <w:tc>
          <w:tcPr>
            <w:tcW w:w="1410" w:type="dxa"/>
          </w:tcPr>
          <w:p w14:paraId="4F8E1320" w14:textId="685B8268" w:rsidR="005B39C2" w:rsidRDefault="005B39C2" w:rsidP="002E21D8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0480F9A3" w:rsidR="005B39C2" w:rsidRDefault="00CF6C3E" w:rsidP="00CF6C3E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Stacja Animacja</w:t>
            </w:r>
            <w:bookmarkStart w:id="0" w:name="_GoBack"/>
            <w:bookmarkEnd w:id="0"/>
            <w:r w:rsidR="00F160AB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– I</w:t>
            </w:r>
            <w:r w:rsidR="00673F0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I </w:t>
            </w:r>
            <w:r w:rsidR="00F160AB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edycja</w:t>
            </w:r>
          </w:p>
        </w:tc>
      </w:tr>
    </w:tbl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44C7160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4A42577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F291D8A" w14:textId="77777777" w:rsidR="002E21D8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</w:t>
      </w:r>
    </w:p>
    <w:p w14:paraId="483E1ECC" w14:textId="075EF3E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230466A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109FCDD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57369881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64856E1E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DDE6C4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E42DD2E" w14:textId="06EE6E11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  <w:r w:rsidRPr="002B7A0C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 Kodeksu karnego</w:t>
      </w:r>
      <w:r>
        <w:rPr>
          <w:rFonts w:asciiTheme="minorHAnsi" w:hAnsiTheme="minorHAnsi"/>
          <w:sz w:val="24"/>
          <w:szCs w:val="24"/>
        </w:rPr>
        <w:t>*</w:t>
      </w:r>
      <w:r w:rsidRPr="002B7A0C">
        <w:rPr>
          <w:rFonts w:asciiTheme="minorHAnsi" w:hAnsiTheme="minorHAnsi"/>
          <w:sz w:val="24"/>
          <w:szCs w:val="24"/>
        </w:rPr>
        <w:t xml:space="preserve"> składam stosownie do art. 75 § 2 Kodeksu postępowania administracyjnego, oświadczenie następującej treści: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że ze względu 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na mój stan zdrowia / niepełnosprawność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 wymagam opieki lub wsparcia w związku z niemożnością samodzielnego wykonywania co najmniej jednej z podstawowych czynności dnia codziennego.</w:t>
      </w:r>
    </w:p>
    <w:p w14:paraId="662C1962" w14:textId="77777777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</w:p>
    <w:p w14:paraId="44D69F31" w14:textId="77777777" w:rsidR="00673F04" w:rsidRPr="003A027E" w:rsidRDefault="00673F04" w:rsidP="00673F04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8A5E56D" w14:textId="77777777" w:rsidR="00673F04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AA6006E" w14:textId="77777777" w:rsidR="00673F04" w:rsidRPr="002B7A0C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4552306" w14:textId="5C7D98D6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</w:t>
      </w: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……………………………………………………………….…….</w:t>
      </w: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.…………………………………………….</w:t>
      </w:r>
    </w:p>
    <w:p w14:paraId="674566A1" w14:textId="5C9D786D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318B26D4" w:rsidR="007A5E41" w:rsidRPr="00673F04" w:rsidRDefault="00673F04" w:rsidP="00F160AB">
      <w:pPr>
        <w:spacing w:after="0"/>
        <w:ind w:left="3" w:right="0" w:firstLine="0"/>
        <w:jc w:val="left"/>
        <w:rPr>
          <w:rFonts w:asciiTheme="minorHAnsi" w:hAnsiTheme="minorHAnsi" w:cs="Arial"/>
          <w:b/>
          <w:color w:val="000000" w:themeColor="text1"/>
          <w:sz w:val="18"/>
          <w:szCs w:val="20"/>
        </w:rPr>
      </w:pPr>
      <w:r w:rsidRPr="00673F04">
        <w:rPr>
          <w:rFonts w:asciiTheme="minorHAnsi" w:hAnsiTheme="minorHAnsi" w:cstheme="minorHAnsi"/>
          <w:b/>
          <w:i/>
          <w:szCs w:val="24"/>
        </w:rPr>
        <w:t>*</w:t>
      </w:r>
      <w:r w:rsidR="00F160AB" w:rsidRPr="00673F04">
        <w:rPr>
          <w:rFonts w:asciiTheme="minorHAnsi" w:hAnsiTheme="minorHAnsi" w:cstheme="minorHAnsi"/>
          <w:b/>
          <w:i/>
          <w:szCs w:val="24"/>
        </w:rPr>
        <w:t>*pozostaw właściwe (w przypadku spełniania obu warunków można pozostawić oba)</w:t>
      </w:r>
    </w:p>
    <w:p w14:paraId="63A2589D" w14:textId="77777777" w:rsidR="00673F04" w:rsidRDefault="00673F04" w:rsidP="00E1054B">
      <w:pPr>
        <w:spacing w:after="0"/>
        <w:ind w:right="0"/>
        <w:rPr>
          <w:b/>
          <w:i/>
          <w:sz w:val="24"/>
          <w:szCs w:val="24"/>
        </w:rPr>
      </w:pPr>
    </w:p>
    <w:p w14:paraId="48A095D3" w14:textId="695B2306" w:rsidR="002E21D8" w:rsidRPr="002E21D8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233 § 1 Kodeksu karnego</w:t>
      </w:r>
      <w:r w:rsidR="007A5E41" w:rsidRPr="00673F04">
        <w:rPr>
          <w:i/>
          <w:szCs w:val="24"/>
        </w:rPr>
        <w:t xml:space="preserve"> – </w:t>
      </w:r>
      <w:r w:rsidR="002E21D8"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od 6 miesięcy do lat 8.</w:t>
      </w:r>
    </w:p>
    <w:p w14:paraId="3198B930" w14:textId="37F968EB" w:rsidR="007A5E41" w:rsidRPr="00673F04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272 Kodeksu karnego</w:t>
      </w:r>
      <w:r w:rsidR="007A5E41" w:rsidRPr="00673F04">
        <w:rPr>
          <w:i/>
          <w:szCs w:val="24"/>
        </w:rPr>
        <w:t xml:space="preserve"> - </w:t>
      </w:r>
      <w:r w:rsidR="002E21D8"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do lat 3.</w:t>
      </w:r>
    </w:p>
    <w:p w14:paraId="6CD208B1" w14:textId="6A835CDD" w:rsidR="007A5E41" w:rsidRPr="002E21D8" w:rsidRDefault="00F160AB" w:rsidP="002E21D8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75 § 2 Kodeksu postępowania administracyjnego</w:t>
      </w:r>
      <w:r w:rsidR="007A5E41" w:rsidRPr="00673F04">
        <w:rPr>
          <w:i/>
          <w:szCs w:val="24"/>
        </w:rPr>
        <w:t xml:space="preserve"> - </w:t>
      </w:r>
      <w:r w:rsidR="00673F04" w:rsidRPr="00673F04">
        <w:rPr>
          <w:i/>
          <w:szCs w:val="24"/>
        </w:rPr>
        <w:t xml:space="preserve">Jeżeli przepis prawa nie wymaga </w:t>
      </w:r>
      <w:r w:rsidR="002E21D8">
        <w:rPr>
          <w:i/>
          <w:szCs w:val="24"/>
        </w:rPr>
        <w:t>u</w:t>
      </w:r>
      <w:r w:rsidR="00673F04"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 w:rsidR="002E21D8">
        <w:rPr>
          <w:i/>
          <w:szCs w:val="24"/>
        </w:rPr>
        <w:t>nio</w:t>
      </w:r>
      <w:r w:rsidR="002E21D8" w:rsidRPr="002E21D8">
        <w:t xml:space="preserve"> </w:t>
      </w:r>
      <w:r w:rsidR="002E21D8">
        <w:t>(</w:t>
      </w:r>
      <w:r w:rsidR="002E21D8" w:rsidRPr="002E21D8">
        <w:rPr>
          <w:i/>
          <w:sz w:val="20"/>
        </w:rPr>
        <w:t>art. 83 § 3</w:t>
      </w:r>
      <w:r w:rsidR="002E21D8" w:rsidRPr="002E21D8">
        <w:rPr>
          <w:sz w:val="20"/>
        </w:rPr>
        <w:t xml:space="preserve"> </w:t>
      </w:r>
      <w:r w:rsidR="002E21D8"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sectPr w:rsidR="007A5E41" w:rsidRPr="002E21D8" w:rsidSect="002E21D8">
      <w:headerReference w:type="default" r:id="rId7"/>
      <w:pgSz w:w="11906" w:h="16838"/>
      <w:pgMar w:top="1276" w:right="707" w:bottom="28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F471A" w14:textId="77777777" w:rsidR="004B35C9" w:rsidRDefault="004B35C9" w:rsidP="005B39C2">
      <w:pPr>
        <w:spacing w:after="0" w:line="240" w:lineRule="auto"/>
      </w:pPr>
      <w:r>
        <w:separator/>
      </w:r>
    </w:p>
  </w:endnote>
  <w:endnote w:type="continuationSeparator" w:id="0">
    <w:p w14:paraId="3EF9540B" w14:textId="77777777" w:rsidR="004B35C9" w:rsidRDefault="004B35C9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5E26B" w14:textId="77777777" w:rsidR="004B35C9" w:rsidRDefault="004B35C9" w:rsidP="005B39C2">
      <w:pPr>
        <w:spacing w:after="0" w:line="240" w:lineRule="auto"/>
      </w:pPr>
      <w:r>
        <w:separator/>
      </w:r>
    </w:p>
  </w:footnote>
  <w:footnote w:type="continuationSeparator" w:id="0">
    <w:p w14:paraId="40E7AF1D" w14:textId="77777777" w:rsidR="004B35C9" w:rsidRDefault="004B35C9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00DBFBB6" w:rsidR="005B39C2" w:rsidRDefault="00673F04" w:rsidP="00673F04">
    <w:pPr>
      <w:pStyle w:val="Nagwek"/>
      <w:jc w:val="center"/>
    </w:pPr>
    <w:r>
      <w:rPr>
        <w:noProof/>
      </w:rPr>
      <w:drawing>
        <wp:inline distT="0" distB="0" distL="0" distR="0" wp14:anchorId="637232B2" wp14:editId="1840968A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1FDE512B"/>
    <w:multiLevelType w:val="multilevel"/>
    <w:tmpl w:val="5F2C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D5440"/>
    <w:multiLevelType w:val="hybridMultilevel"/>
    <w:tmpl w:val="436E51A6"/>
    <w:lvl w:ilvl="0" w:tplc="05E214AA">
      <w:numFmt w:val="bullet"/>
      <w:lvlText w:val=""/>
      <w:lvlJc w:val="left"/>
      <w:pPr>
        <w:ind w:left="363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F6715B4"/>
    <w:multiLevelType w:val="multilevel"/>
    <w:tmpl w:val="8100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B7A0C"/>
    <w:rsid w:val="002E00EF"/>
    <w:rsid w:val="002E21D8"/>
    <w:rsid w:val="00332C07"/>
    <w:rsid w:val="003435B8"/>
    <w:rsid w:val="00351505"/>
    <w:rsid w:val="00394D6C"/>
    <w:rsid w:val="003D0214"/>
    <w:rsid w:val="004048BD"/>
    <w:rsid w:val="00445FDD"/>
    <w:rsid w:val="00454DE6"/>
    <w:rsid w:val="00463221"/>
    <w:rsid w:val="004B35C9"/>
    <w:rsid w:val="005018BD"/>
    <w:rsid w:val="005845C6"/>
    <w:rsid w:val="0059169B"/>
    <w:rsid w:val="005B39C2"/>
    <w:rsid w:val="005C59D2"/>
    <w:rsid w:val="005C684C"/>
    <w:rsid w:val="00613C18"/>
    <w:rsid w:val="00644A57"/>
    <w:rsid w:val="00673F04"/>
    <w:rsid w:val="00713A5F"/>
    <w:rsid w:val="00717AA6"/>
    <w:rsid w:val="00726E9E"/>
    <w:rsid w:val="007965CE"/>
    <w:rsid w:val="007A077C"/>
    <w:rsid w:val="007A5E41"/>
    <w:rsid w:val="007E7A93"/>
    <w:rsid w:val="007F5F06"/>
    <w:rsid w:val="009745A5"/>
    <w:rsid w:val="009B5935"/>
    <w:rsid w:val="009F3B22"/>
    <w:rsid w:val="00B0224A"/>
    <w:rsid w:val="00B12DC1"/>
    <w:rsid w:val="00B42780"/>
    <w:rsid w:val="00B456A8"/>
    <w:rsid w:val="00B9319F"/>
    <w:rsid w:val="00B9396F"/>
    <w:rsid w:val="00BA4E5E"/>
    <w:rsid w:val="00C161A9"/>
    <w:rsid w:val="00CA331D"/>
    <w:rsid w:val="00CF6C3E"/>
    <w:rsid w:val="00D17168"/>
    <w:rsid w:val="00D91CCB"/>
    <w:rsid w:val="00D96423"/>
    <w:rsid w:val="00D97C39"/>
    <w:rsid w:val="00E1054B"/>
    <w:rsid w:val="00E6082B"/>
    <w:rsid w:val="00EC06F5"/>
    <w:rsid w:val="00EF7E6E"/>
    <w:rsid w:val="00F160AB"/>
    <w:rsid w:val="00F27891"/>
    <w:rsid w:val="00FB6E2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1054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27</cp:revision>
  <cp:lastPrinted>2022-03-04T11:47:00Z</cp:lastPrinted>
  <dcterms:created xsi:type="dcterms:W3CDTF">2019-11-18T07:39:00Z</dcterms:created>
  <dcterms:modified xsi:type="dcterms:W3CDTF">2022-03-04T11:47:00Z</dcterms:modified>
</cp:coreProperties>
</file>